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0" w:rsidRDefault="001248FD">
      <w:pPr>
        <w:jc w:val="right"/>
      </w:pPr>
      <w:r>
        <w:t>Приложение № 1</w:t>
      </w:r>
    </w:p>
    <w:p w:rsidR="006F1730" w:rsidRDefault="006F1730">
      <w:pPr>
        <w:sectPr w:rsidR="006F1730">
          <w:headerReference w:type="default" r:id="rId9"/>
          <w:footerReference w:type="first" r:id="rId10"/>
          <w:pgSz w:w="11906" w:h="16838"/>
          <w:pgMar w:top="1134" w:right="850" w:bottom="1134" w:left="1620" w:header="0" w:footer="708" w:gutter="0"/>
          <w:cols w:space="720"/>
          <w:formProt w:val="0"/>
          <w:titlePg/>
          <w:docGrid w:linePitch="600" w:charSpace="32768"/>
        </w:sectPr>
      </w:pPr>
    </w:p>
    <w:p w:rsidR="006F1730" w:rsidRDefault="006F1730">
      <w:pPr>
        <w:jc w:val="center"/>
        <w:outlineLvl w:val="1"/>
        <w:rPr>
          <w:b/>
          <w:bCs/>
          <w:kern w:val="2"/>
          <w:sz w:val="28"/>
          <w:szCs w:val="28"/>
        </w:rPr>
      </w:pPr>
    </w:p>
    <w:p w:rsidR="006F1730" w:rsidRDefault="001248FD">
      <w:pPr>
        <w:jc w:val="center"/>
        <w:outlineLvl w:val="1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Министерство образования Сахалинской области приступило к аккредитации граждан, желающих стать общественными </w:t>
      </w:r>
      <w:r>
        <w:rPr>
          <w:b/>
          <w:bCs/>
          <w:kern w:val="2"/>
          <w:sz w:val="28"/>
          <w:szCs w:val="28"/>
        </w:rPr>
        <w:t>наблюдателями</w:t>
      </w:r>
    </w:p>
    <w:p w:rsidR="006F1730" w:rsidRDefault="006F1730">
      <w:pPr>
        <w:spacing w:line="360" w:lineRule="auto"/>
        <w:ind w:firstLine="708"/>
        <w:jc w:val="both"/>
        <w:rPr>
          <w:sz w:val="28"/>
          <w:szCs w:val="28"/>
        </w:rPr>
      </w:pP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Сахалинской области (далее - министерство) приступило к аккредитации граждан, желающих стать общественным наблюдателем за проведением государственной итоговой аттестации по образовательным программам основного общего</w:t>
      </w:r>
      <w:r>
        <w:rPr>
          <w:sz w:val="28"/>
          <w:szCs w:val="28"/>
        </w:rPr>
        <w:t xml:space="preserve"> образования в основной период 2022 года. </w:t>
      </w: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наблюдение осуществляется в пунктах проведения экзаменов, в Региональном центре обработки информации, на заседаниях Конфликтной комиссии и в помещениях, в которых осуществляется работа предметных коми</w:t>
      </w:r>
      <w:r>
        <w:rPr>
          <w:sz w:val="28"/>
          <w:szCs w:val="28"/>
        </w:rPr>
        <w:t xml:space="preserve">ссий. </w:t>
      </w: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общественных наблюдателей министерство приглашает выступить представителей родительских, попечительских советов образовательных организаций, работников образовательных организаций, общественных объединений и организаций, органов государст</w:t>
      </w:r>
      <w:r>
        <w:rPr>
          <w:sz w:val="28"/>
          <w:szCs w:val="28"/>
        </w:rPr>
        <w:t>венной и муниципальной власти, учреждений, СМИ, граждан Российской Федерации.</w:t>
      </w: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общественных наблюдателей завершается не позднее, чем за три дня до установленной в соответствии с законодательством об образовании даты проведения экзамена. Формы з</w:t>
      </w:r>
      <w:r>
        <w:rPr>
          <w:sz w:val="28"/>
          <w:szCs w:val="28"/>
        </w:rPr>
        <w:t xml:space="preserve">аявлений на аккредитацию, согласие на обработку персональных данных, информация о пунктах проведения экзаменов, форме, программе подготовки и способах записи на прохождение обучения, а также местах подачи заявлений на аккредитацию размещена на официальном </w:t>
      </w:r>
      <w:r>
        <w:rPr>
          <w:sz w:val="28"/>
          <w:szCs w:val="28"/>
        </w:rPr>
        <w:t>сайте министерства образования Сахалинской области в разделе «Государственная итоговая аттестация».</w:t>
      </w: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в министерстве: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Ольга Игоревна, советник отдела реализации государственной политики в сфере общего образования, тел.: 8 (4242) 46 5</w:t>
      </w:r>
      <w:r>
        <w:rPr>
          <w:sz w:val="28"/>
          <w:szCs w:val="28"/>
        </w:rPr>
        <w:t xml:space="preserve">9 93;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11">
        <w:r>
          <w:rPr>
            <w:sz w:val="28"/>
            <w:szCs w:val="28"/>
            <w:lang w:val="en-US"/>
          </w:rPr>
          <w:t>o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mayorova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sakhalin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gov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F1730" w:rsidRDefault="006F1730">
      <w:pPr>
        <w:spacing w:line="360" w:lineRule="auto"/>
        <w:outlineLvl w:val="2"/>
        <w:rPr>
          <w:b/>
          <w:bCs/>
          <w:sz w:val="28"/>
          <w:szCs w:val="28"/>
        </w:rPr>
      </w:pPr>
    </w:p>
    <w:p w:rsidR="006F1730" w:rsidRDefault="001248FD">
      <w:pPr>
        <w:spacing w:line="360" w:lineRule="auto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Кто может быть общественным наблюдателем?</w:t>
      </w: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наблюдение за проведением ГИА организуется </w:t>
      </w:r>
      <w:proofErr w:type="gramStart"/>
      <w:r>
        <w:rPr>
          <w:sz w:val="28"/>
          <w:szCs w:val="28"/>
        </w:rPr>
        <w:t xml:space="preserve">в соответствии с Порядком аккредитации граждан в качестве </w:t>
      </w:r>
      <w:r>
        <w:rPr>
          <w:sz w:val="28"/>
          <w:szCs w:val="28"/>
        </w:rPr>
        <w:t>общественных наблюдателей при проведении государственной итоговой аттестации по образовательным программам</w:t>
      </w:r>
      <w:proofErr w:type="gramEnd"/>
      <w:r>
        <w:rPr>
          <w:sz w:val="28"/>
          <w:szCs w:val="28"/>
        </w:rPr>
        <w:t xml:space="preserve"> основного общего и среднего общего образования, всероссийской олимпиады школьников и олимпиад школьников,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</w:t>
      </w:r>
      <w:r>
        <w:rPr>
          <w:sz w:val="28"/>
          <w:szCs w:val="28"/>
        </w:rPr>
        <w:t xml:space="preserve"> 28 июня 2013 г. № 491 (далее — Порядок).</w:t>
      </w: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Порядка общественными наблюдателями </w:t>
      </w:r>
      <w:r>
        <w:rPr>
          <w:bCs/>
          <w:sz w:val="28"/>
          <w:szCs w:val="28"/>
        </w:rPr>
        <w:t>признаются граждане Российской Федерации, прошедшие обучение и получившие аккредитацию.</w:t>
      </w: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граждан, желающих стать общественными наблюдателям</w:t>
      </w:r>
      <w:r>
        <w:rPr>
          <w:sz w:val="28"/>
          <w:szCs w:val="28"/>
        </w:rPr>
        <w:t xml:space="preserve">и, осуществляется министерством на основе личных заявлений. </w:t>
      </w: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аккредитации гражданина в качестве общественного наблюдателя принимается министерством не позднее, чем за один рабочий день до установленной даты экзамена по соответствующему предмету </w:t>
      </w:r>
      <w:r>
        <w:rPr>
          <w:sz w:val="28"/>
          <w:szCs w:val="28"/>
        </w:rPr>
        <w:t>при соблюдении следующего условия:</w:t>
      </w:r>
    </w:p>
    <w:p w:rsidR="006F1730" w:rsidRDefault="001248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у гражданина РФ,</w:t>
      </w:r>
      <w:r>
        <w:rPr>
          <w:sz w:val="28"/>
          <w:szCs w:val="28"/>
        </w:rPr>
        <w:t xml:space="preserve"> желающего стать общественным наблюдателем, </w:t>
      </w:r>
      <w:r>
        <w:rPr>
          <w:b/>
          <w:i/>
          <w:sz w:val="28"/>
          <w:szCs w:val="28"/>
        </w:rPr>
        <w:t>отсутствует конфликт интересов,</w:t>
      </w:r>
      <w:r>
        <w:rPr>
          <w:sz w:val="28"/>
          <w:szCs w:val="28"/>
        </w:rPr>
        <w:t xml:space="preserve"> выражающийся в наличии у него и (или) его близких родственников личной заинтересованности в результате аккредитации его в качес</w:t>
      </w:r>
      <w:r>
        <w:rPr>
          <w:sz w:val="28"/>
          <w:szCs w:val="28"/>
        </w:rPr>
        <w:t>тве общественного наблюдателя.</w:t>
      </w:r>
    </w:p>
    <w:p w:rsidR="006F1730" w:rsidRDefault="001248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6F1730" w:rsidRDefault="006F1730">
      <w:pPr>
        <w:sectPr w:rsidR="006F1730">
          <w:type w:val="continuous"/>
          <w:pgSz w:w="11906" w:h="16838"/>
          <w:pgMar w:top="1134" w:right="850" w:bottom="1134" w:left="1620" w:header="0" w:footer="708" w:gutter="0"/>
          <w:cols w:space="720"/>
          <w:formProt w:val="0"/>
          <w:docGrid w:linePitch="600" w:charSpace="32768"/>
        </w:sectPr>
      </w:pPr>
    </w:p>
    <w:p w:rsidR="006F1730" w:rsidRDefault="006F1730">
      <w:pPr>
        <w:spacing w:after="120"/>
        <w:ind w:right="1701"/>
        <w:rPr>
          <w:b/>
          <w:bCs/>
          <w:sz w:val="28"/>
          <w:szCs w:val="28"/>
        </w:rPr>
      </w:pPr>
      <w:bookmarkStart w:id="0" w:name="ТекстовоеПоле2"/>
      <w:bookmarkStart w:id="1" w:name="ТекстовоеПоле1"/>
      <w:bookmarkEnd w:id="0"/>
      <w:bookmarkEnd w:id="1"/>
    </w:p>
    <w:p w:rsidR="006F1730" w:rsidRDefault="006F1730">
      <w:pPr>
        <w:sectPr w:rsidR="006F1730">
          <w:type w:val="continuous"/>
          <w:pgSz w:w="11906" w:h="16838"/>
          <w:pgMar w:top="1134" w:right="850" w:bottom="1134" w:left="1620" w:header="708" w:footer="0" w:gutter="0"/>
          <w:cols w:space="720"/>
          <w:formProt w:val="0"/>
          <w:docGrid w:linePitch="600" w:charSpace="32768"/>
        </w:sectPr>
      </w:pPr>
    </w:p>
    <w:p w:rsidR="006F1730" w:rsidRDefault="006F1730">
      <w:pPr>
        <w:jc w:val="both"/>
        <w:rPr>
          <w:b/>
          <w:bCs/>
          <w:sz w:val="28"/>
          <w:szCs w:val="28"/>
        </w:rPr>
      </w:pPr>
    </w:p>
    <w:p w:rsidR="006F1730" w:rsidRDefault="006F1730">
      <w:pPr>
        <w:sectPr w:rsidR="006F1730">
          <w:type w:val="continuous"/>
          <w:pgSz w:w="11906" w:h="16838"/>
          <w:pgMar w:top="1134" w:right="850" w:bottom="1134" w:left="1620" w:header="708" w:footer="0" w:gutter="0"/>
          <w:cols w:space="720"/>
          <w:formProt w:val="0"/>
          <w:docGrid w:linePitch="600" w:charSpace="32768"/>
        </w:sectPr>
      </w:pPr>
    </w:p>
    <w:p w:rsidR="006F1730" w:rsidRDefault="006F1730">
      <w:pPr>
        <w:rPr>
          <w:sz w:val="28"/>
          <w:szCs w:val="28"/>
        </w:rPr>
      </w:pPr>
    </w:p>
    <w:sectPr w:rsidR="006F1730" w:rsidSect="006F1730">
      <w:type w:val="continuous"/>
      <w:pgSz w:w="11906" w:h="16838"/>
      <w:pgMar w:top="1134" w:right="850" w:bottom="1134" w:left="1620" w:header="708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30" w:rsidRDefault="006F1730" w:rsidP="006F1730">
      <w:r>
        <w:separator/>
      </w:r>
    </w:p>
  </w:endnote>
  <w:endnote w:type="continuationSeparator" w:id="1">
    <w:p w:rsidR="006F1730" w:rsidRDefault="006F1730" w:rsidP="006F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30" w:rsidRDefault="001248FD">
    <w:pPr>
      <w:pStyle w:val="Footer"/>
      <w:rPr>
        <w:sz w:val="20"/>
        <w:szCs w:val="20"/>
        <w:lang w:val="en-US"/>
      </w:rPr>
    </w:pPr>
    <w:r>
      <w:rPr>
        <w:rFonts w:cs="Arial"/>
        <w:b/>
        <w:szCs w:val="18"/>
      </w:rPr>
      <w:t>Исх-3.12-3021/22(п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r>
      <w:rPr>
        <w:rFonts w:cs="Arial"/>
        <w:szCs w:val="18"/>
      </w:rPr>
      <w:t xml:space="preserve"> Версия</w:t>
    </w:r>
    <w:r>
      <w:rPr>
        <w:rFonts w:cs="Arial"/>
        <w:szCs w:val="18"/>
        <w:lang w:val="en-US"/>
      </w:rPr>
      <w:t>)</w:t>
    </w:r>
  </w:p>
  <w:p w:rsidR="006F1730" w:rsidRDefault="006F1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30" w:rsidRDefault="006F1730" w:rsidP="006F1730">
      <w:r>
        <w:separator/>
      </w:r>
    </w:p>
  </w:footnote>
  <w:footnote w:type="continuationSeparator" w:id="1">
    <w:p w:rsidR="006F1730" w:rsidRDefault="006F1730" w:rsidP="006F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30" w:rsidRDefault="006F1730">
    <w:pPr>
      <w:pStyle w:val="Header"/>
    </w:pPr>
    <w:r>
      <w:pict>
        <v:rect id="_x0000_s1025" style="position:absolute;margin-left:0;margin-top:.05pt;width:6.55pt;height:14.9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6F1730" w:rsidRDefault="006F1730">
                <w:pPr>
                  <w:pStyle w:val="Header"/>
                  <w:rPr>
                    <w:rStyle w:val="a4"/>
                    <w:sz w:val="26"/>
                    <w:szCs w:val="26"/>
                  </w:rPr>
                </w:pPr>
                <w:r>
                  <w:rPr>
                    <w:rStyle w:val="a4"/>
                    <w:sz w:val="26"/>
                    <w:szCs w:val="26"/>
                  </w:rPr>
                  <w:fldChar w:fldCharType="begin"/>
                </w:r>
                <w:r w:rsidR="001248FD">
                  <w:rPr>
                    <w:rStyle w:val="a4"/>
                    <w:sz w:val="26"/>
                    <w:szCs w:val="26"/>
                  </w:rPr>
                  <w:instrText>PAGE</w:instrText>
                </w:r>
                <w:r>
                  <w:rPr>
                    <w:rStyle w:val="a4"/>
                    <w:sz w:val="26"/>
                    <w:szCs w:val="26"/>
                  </w:rPr>
                  <w:fldChar w:fldCharType="separate"/>
                </w:r>
                <w:r w:rsidR="001248FD">
                  <w:rPr>
                    <w:rStyle w:val="a4"/>
                    <w:noProof/>
                    <w:sz w:val="26"/>
                    <w:szCs w:val="26"/>
                  </w:rPr>
                  <w:t>2</w:t>
                </w:r>
                <w:r>
                  <w:rPr>
                    <w:rStyle w:val="a4"/>
                    <w:sz w:val="26"/>
                    <w:szCs w:val="26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/>
  <w:defaultTabStop w:val="708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1730"/>
    <w:rsid w:val="001248FD"/>
    <w:rsid w:val="006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6F1730"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qFormat/>
    <w:rsid w:val="00765FB3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6F173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qFormat/>
    <w:locked/>
    <w:rsid w:val="006F1730"/>
    <w:rPr>
      <w:rFonts w:cs="Times New Roman"/>
      <w:sz w:val="24"/>
      <w:szCs w:val="24"/>
    </w:rPr>
  </w:style>
  <w:style w:type="character" w:customStyle="1" w:styleId="-">
    <w:name w:val="Интернет-ссылка"/>
    <w:rsid w:val="00FA375E"/>
    <w:rPr>
      <w:color w:val="153054"/>
      <w:u w:val="single"/>
    </w:rPr>
  </w:style>
  <w:style w:type="paragraph" w:customStyle="1" w:styleId="a7">
    <w:name w:val="Заголовок"/>
    <w:basedOn w:val="a"/>
    <w:next w:val="a8"/>
    <w:qFormat/>
    <w:rsid w:val="006F17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F1730"/>
    <w:pPr>
      <w:spacing w:after="140" w:line="276" w:lineRule="auto"/>
    </w:pPr>
  </w:style>
  <w:style w:type="paragraph" w:styleId="a9">
    <w:name w:val="List"/>
    <w:basedOn w:val="a8"/>
    <w:rsid w:val="006F1730"/>
    <w:rPr>
      <w:rFonts w:cs="Arial"/>
    </w:rPr>
  </w:style>
  <w:style w:type="paragraph" w:customStyle="1" w:styleId="Caption">
    <w:name w:val="Caption"/>
    <w:basedOn w:val="a"/>
    <w:qFormat/>
    <w:rsid w:val="006F173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6F1730"/>
    <w:pPr>
      <w:suppressLineNumbers/>
    </w:pPr>
    <w:rPr>
      <w:rFonts w:cs="Arial"/>
    </w:rPr>
  </w:style>
  <w:style w:type="paragraph" w:customStyle="1" w:styleId="ab">
    <w:name w:val="Колонтитул"/>
    <w:basedOn w:val="a"/>
    <w:qFormat/>
    <w:rsid w:val="006F1730"/>
  </w:style>
  <w:style w:type="paragraph" w:customStyle="1" w:styleId="Header">
    <w:name w:val="Header"/>
    <w:basedOn w:val="a"/>
    <w:uiPriority w:val="99"/>
    <w:rsid w:val="00765FB3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qFormat/>
    <w:rsid w:val="00881598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rsid w:val="00D15934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"/>
    <w:qFormat/>
    <w:rsid w:val="006F1730"/>
  </w:style>
  <w:style w:type="table" w:styleId="ae">
    <w:name w:val="Table Grid"/>
    <w:basedOn w:val="a1"/>
    <w:uiPriority w:val="99"/>
    <w:rsid w:val="006B3C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mayorova@sakhalin.gov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>Департамент по печати, телерадиовещанию и связи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Скоморохова ЕМ</cp:lastModifiedBy>
  <cp:revision>2</cp:revision>
  <cp:lastPrinted>2008-03-14T00:47:00Z</cp:lastPrinted>
  <dcterms:created xsi:type="dcterms:W3CDTF">2022-04-24T20:59:00Z</dcterms:created>
  <dcterms:modified xsi:type="dcterms:W3CDTF">2022-04-24T20:59:00Z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